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3B1F" w14:textId="77777777" w:rsidR="004A183A" w:rsidRDefault="007561B6">
      <w:pPr>
        <w:spacing w:after="8" w:line="333" w:lineRule="auto"/>
        <w:ind w:left="2668" w:right="2651" w:hanging="10"/>
        <w:jc w:val="center"/>
      </w:pPr>
      <w:r>
        <w:rPr>
          <w:sz w:val="28"/>
        </w:rPr>
        <w:t>Town of Bethel - Town Council Meeting Tuesday, February 4, 2025 — 7:00 p.m.</w:t>
      </w:r>
    </w:p>
    <w:p w14:paraId="7165C111" w14:textId="77777777" w:rsidR="004A183A" w:rsidRDefault="007561B6">
      <w:pPr>
        <w:spacing w:after="138"/>
        <w:ind w:left="2668" w:right="2636" w:hanging="10"/>
        <w:jc w:val="center"/>
      </w:pPr>
      <w:r>
        <w:rPr>
          <w:sz w:val="28"/>
        </w:rPr>
        <w:t>7769 Main Street</w:t>
      </w:r>
    </w:p>
    <w:p w14:paraId="67AC9AD7" w14:textId="77777777" w:rsidR="004A183A" w:rsidRDefault="007561B6">
      <w:pPr>
        <w:spacing w:after="114"/>
        <w:ind w:left="2668" w:right="2629" w:hanging="10"/>
        <w:jc w:val="center"/>
      </w:pPr>
      <w:r>
        <w:rPr>
          <w:sz w:val="28"/>
        </w:rPr>
        <w:t>Bethel Community House, Bethel, De</w:t>
      </w:r>
    </w:p>
    <w:p w14:paraId="63BD1913" w14:textId="77777777" w:rsidR="004A183A" w:rsidRDefault="007561B6">
      <w:pPr>
        <w:spacing w:after="173" w:line="265" w:lineRule="auto"/>
        <w:ind w:left="17" w:hanging="10"/>
      </w:pPr>
      <w:r>
        <w:rPr>
          <w:sz w:val="28"/>
        </w:rPr>
        <w:t>ZOOM Meeting ID: 897 9575 2155, Passcode: 084671 - Phone number is 301-715-8592</w:t>
      </w:r>
    </w:p>
    <w:p w14:paraId="6877C81D" w14:textId="77777777" w:rsidR="004A183A" w:rsidRDefault="007561B6">
      <w:pPr>
        <w:numPr>
          <w:ilvl w:val="0"/>
          <w:numId w:val="1"/>
        </w:numPr>
        <w:spacing w:after="150" w:line="265" w:lineRule="auto"/>
        <w:ind w:hanging="352"/>
      </w:pPr>
      <w:r>
        <w:rPr>
          <w:sz w:val="28"/>
        </w:rPr>
        <w:t>Meeting Called to Order</w:t>
      </w:r>
    </w:p>
    <w:p w14:paraId="5644F50C" w14:textId="77777777" w:rsidR="004A183A" w:rsidRDefault="007561B6">
      <w:pPr>
        <w:numPr>
          <w:ilvl w:val="0"/>
          <w:numId w:val="1"/>
        </w:numPr>
        <w:spacing w:after="173" w:line="265" w:lineRule="auto"/>
        <w:ind w:hanging="352"/>
      </w:pPr>
      <w:r>
        <w:rPr>
          <w:sz w:val="28"/>
        </w:rPr>
        <w:t>Pledge of Allegiance</w:t>
      </w:r>
    </w:p>
    <w:p w14:paraId="2E79B882" w14:textId="77777777" w:rsidR="004A183A" w:rsidRDefault="007561B6">
      <w:pPr>
        <w:numPr>
          <w:ilvl w:val="0"/>
          <w:numId w:val="1"/>
        </w:numPr>
        <w:spacing w:after="173" w:line="265" w:lineRule="auto"/>
        <w:ind w:hanging="352"/>
      </w:pPr>
      <w:r>
        <w:rPr>
          <w:sz w:val="28"/>
        </w:rPr>
        <w:t>Secretary's Report</w:t>
      </w:r>
    </w:p>
    <w:p w14:paraId="0EA82354" w14:textId="77777777" w:rsidR="004A183A" w:rsidRDefault="007561B6">
      <w:pPr>
        <w:numPr>
          <w:ilvl w:val="0"/>
          <w:numId w:val="1"/>
        </w:numPr>
        <w:spacing w:after="173" w:line="265" w:lineRule="auto"/>
        <w:ind w:hanging="352"/>
      </w:pPr>
      <w:r>
        <w:rPr>
          <w:sz w:val="28"/>
        </w:rPr>
        <w:t>Town Clerk's Report</w:t>
      </w:r>
    </w:p>
    <w:p w14:paraId="636007A8" w14:textId="77777777" w:rsidR="004A183A" w:rsidRDefault="007561B6">
      <w:pPr>
        <w:numPr>
          <w:ilvl w:val="0"/>
          <w:numId w:val="1"/>
        </w:numPr>
        <w:spacing w:after="143" w:line="265" w:lineRule="auto"/>
        <w:ind w:hanging="352"/>
      </w:pPr>
      <w:r>
        <w:rPr>
          <w:sz w:val="28"/>
        </w:rPr>
        <w:t>Treasurer's Report</w:t>
      </w:r>
    </w:p>
    <w:p w14:paraId="7612B66F" w14:textId="77777777" w:rsidR="004A183A" w:rsidRDefault="007561B6">
      <w:pPr>
        <w:numPr>
          <w:ilvl w:val="1"/>
          <w:numId w:val="1"/>
        </w:numPr>
        <w:spacing w:after="110"/>
        <w:ind w:hanging="338"/>
      </w:pPr>
      <w:r>
        <w:rPr>
          <w:sz w:val="30"/>
        </w:rPr>
        <w:t>Bills to be paid</w:t>
      </w:r>
    </w:p>
    <w:p w14:paraId="46EDAA93" w14:textId="77777777" w:rsidR="004A183A" w:rsidRDefault="007561B6">
      <w:pPr>
        <w:numPr>
          <w:ilvl w:val="1"/>
          <w:numId w:val="1"/>
        </w:numPr>
        <w:spacing w:after="132" w:line="265" w:lineRule="auto"/>
        <w:ind w:hanging="338"/>
      </w:pPr>
      <w:r>
        <w:rPr>
          <w:sz w:val="28"/>
        </w:rPr>
        <w:t>Treasurer's Report</w:t>
      </w:r>
    </w:p>
    <w:p w14:paraId="26B592C2" w14:textId="77777777" w:rsidR="004A183A" w:rsidRDefault="007561B6">
      <w:pPr>
        <w:numPr>
          <w:ilvl w:val="0"/>
          <w:numId w:val="1"/>
        </w:numPr>
        <w:spacing w:after="173" w:line="265" w:lineRule="auto"/>
        <w:ind w:hanging="352"/>
      </w:pPr>
      <w:r>
        <w:rPr>
          <w:sz w:val="28"/>
        </w:rPr>
        <w:t>Building Permits</w:t>
      </w:r>
    </w:p>
    <w:p w14:paraId="1ECBEFA6" w14:textId="77777777" w:rsidR="004A183A" w:rsidRDefault="007561B6">
      <w:pPr>
        <w:numPr>
          <w:ilvl w:val="0"/>
          <w:numId w:val="1"/>
        </w:numPr>
        <w:spacing w:after="173" w:line="265" w:lineRule="auto"/>
        <w:ind w:hanging="352"/>
      </w:pPr>
      <w:r>
        <w:rPr>
          <w:noProof/>
        </w:rPr>
        <w:drawing>
          <wp:anchor distT="0" distB="0" distL="114300" distR="114300" simplePos="0" relativeHeight="251658240" behindDoc="0" locked="0" layoutInCell="1" allowOverlap="0" wp14:anchorId="1F951E70" wp14:editId="36BD69BB">
            <wp:simplePos x="0" y="0"/>
            <wp:positionH relativeFrom="page">
              <wp:posOffset>369463</wp:posOffset>
            </wp:positionH>
            <wp:positionV relativeFrom="page">
              <wp:posOffset>8899745</wp:posOffset>
            </wp:positionV>
            <wp:extent cx="4561" cy="4562"/>
            <wp:effectExtent l="0" t="0" r="0" b="0"/>
            <wp:wrapSquare wrapText="bothSides"/>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7"/>
                    <a:stretch>
                      <a:fillRect/>
                    </a:stretch>
                  </pic:blipFill>
                  <pic:spPr>
                    <a:xfrm>
                      <a:off x="0" y="0"/>
                      <a:ext cx="4561" cy="4562"/>
                    </a:xfrm>
                    <a:prstGeom prst="rect">
                      <a:avLst/>
                    </a:prstGeom>
                  </pic:spPr>
                </pic:pic>
              </a:graphicData>
            </a:graphic>
          </wp:anchor>
        </w:drawing>
      </w:r>
      <w:r>
        <w:rPr>
          <w:sz w:val="28"/>
        </w:rPr>
        <w:t>Bracken Property Status</w:t>
      </w:r>
    </w:p>
    <w:p w14:paraId="10B57E9C" w14:textId="77777777" w:rsidR="004A183A" w:rsidRDefault="007561B6">
      <w:pPr>
        <w:spacing w:after="173" w:line="265" w:lineRule="auto"/>
        <w:ind w:left="17" w:hanging="10"/>
      </w:pPr>
      <w:r>
        <w:rPr>
          <w:sz w:val="28"/>
        </w:rPr>
        <w:t>3. Town Dock Status</w:t>
      </w:r>
    </w:p>
    <w:p w14:paraId="1DC6EF34" w14:textId="77777777" w:rsidR="004A183A" w:rsidRDefault="007561B6">
      <w:pPr>
        <w:numPr>
          <w:ilvl w:val="0"/>
          <w:numId w:val="2"/>
        </w:numPr>
        <w:spacing w:after="135" w:line="265" w:lineRule="auto"/>
        <w:ind w:hanging="481"/>
      </w:pPr>
      <w:r>
        <w:rPr>
          <w:sz w:val="28"/>
        </w:rPr>
        <w:t>Complaints</w:t>
      </w:r>
    </w:p>
    <w:p w14:paraId="73D37122" w14:textId="77777777" w:rsidR="004A183A" w:rsidRDefault="007561B6">
      <w:pPr>
        <w:numPr>
          <w:ilvl w:val="0"/>
          <w:numId w:val="2"/>
        </w:numPr>
        <w:spacing w:after="121" w:line="265" w:lineRule="auto"/>
        <w:ind w:hanging="481"/>
      </w:pPr>
      <w:r>
        <w:rPr>
          <w:sz w:val="28"/>
        </w:rPr>
        <w:t>New Leaf/Solar Farm</w:t>
      </w:r>
    </w:p>
    <w:p w14:paraId="11A81DFD" w14:textId="77777777" w:rsidR="004A183A" w:rsidRDefault="007561B6">
      <w:pPr>
        <w:numPr>
          <w:ilvl w:val="0"/>
          <w:numId w:val="2"/>
        </w:numPr>
        <w:spacing w:after="112" w:line="265" w:lineRule="auto"/>
        <w:ind w:hanging="481"/>
      </w:pPr>
      <w:r>
        <w:rPr>
          <w:sz w:val="28"/>
        </w:rPr>
        <w:t>Ordinance Committee: Consider proposed Article 10 on marijuana</w:t>
      </w:r>
    </w:p>
    <w:p w14:paraId="79933777" w14:textId="77777777" w:rsidR="004A183A" w:rsidRDefault="007561B6">
      <w:pPr>
        <w:numPr>
          <w:ilvl w:val="0"/>
          <w:numId w:val="2"/>
        </w:numPr>
        <w:spacing w:after="113" w:line="265" w:lineRule="auto"/>
        <w:ind w:hanging="481"/>
      </w:pPr>
      <w:r>
        <w:rPr>
          <w:sz w:val="28"/>
        </w:rPr>
        <w:t>Planning and Zoning Commission: Comprehensive Plan Update</w:t>
      </w:r>
    </w:p>
    <w:p w14:paraId="1FC3D827" w14:textId="77777777" w:rsidR="004A183A" w:rsidRDefault="007561B6">
      <w:pPr>
        <w:numPr>
          <w:ilvl w:val="0"/>
          <w:numId w:val="2"/>
        </w:numPr>
        <w:spacing w:after="120" w:line="265" w:lineRule="auto"/>
        <w:ind w:hanging="481"/>
      </w:pPr>
      <w:r>
        <w:rPr>
          <w:sz w:val="28"/>
        </w:rPr>
        <w:t>Old/New Business</w:t>
      </w:r>
    </w:p>
    <w:p w14:paraId="63A08181" w14:textId="274492DC" w:rsidR="004A183A" w:rsidRDefault="007561B6" w:rsidP="007561B6">
      <w:pPr>
        <w:numPr>
          <w:ilvl w:val="0"/>
          <w:numId w:val="2"/>
        </w:numPr>
        <w:spacing w:after="2193" w:line="265" w:lineRule="auto"/>
        <w:ind w:hanging="481"/>
      </w:pPr>
      <w:r>
        <w:rPr>
          <w:sz w:val="28"/>
        </w:rPr>
        <w:t>Adjourn Meeting</w:t>
      </w:r>
    </w:p>
    <w:sectPr w:rsidR="004A183A">
      <w:footerReference w:type="default" r:id="rId8"/>
      <w:pgSz w:w="12240" w:h="15840"/>
      <w:pgMar w:top="1440" w:right="840" w:bottom="1440" w:left="6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E575" w14:textId="77777777" w:rsidR="007561B6" w:rsidRDefault="007561B6" w:rsidP="007561B6">
      <w:pPr>
        <w:spacing w:after="0" w:line="240" w:lineRule="auto"/>
      </w:pPr>
      <w:r>
        <w:separator/>
      </w:r>
    </w:p>
  </w:endnote>
  <w:endnote w:type="continuationSeparator" w:id="0">
    <w:p w14:paraId="40E1A469" w14:textId="77777777" w:rsidR="007561B6" w:rsidRDefault="007561B6" w:rsidP="0075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4E61" w14:textId="09CE7DEE" w:rsidR="007561B6" w:rsidRDefault="007561B6">
    <w:pPr>
      <w:pStyle w:val="Footer"/>
    </w:pPr>
    <w:r>
      <w:rPr>
        <w:sz w:val="20"/>
      </w:rPr>
      <w:t>2/19/2025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January 28, 2025 at meeting location. If someone needs handicap accessibility and would like to attend the meeting, please call the Town Office (302-877-8139Yin advance. We can make temporary accessibility or relocate our meeting to a building that is handicap accessible</w:t>
    </w:r>
  </w:p>
  <w:p w14:paraId="698603B2" w14:textId="77777777" w:rsidR="007561B6" w:rsidRDefault="0075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FEC00" w14:textId="77777777" w:rsidR="007561B6" w:rsidRDefault="007561B6" w:rsidP="007561B6">
      <w:pPr>
        <w:spacing w:after="0" w:line="240" w:lineRule="auto"/>
      </w:pPr>
      <w:r>
        <w:separator/>
      </w:r>
    </w:p>
  </w:footnote>
  <w:footnote w:type="continuationSeparator" w:id="0">
    <w:p w14:paraId="7C129000" w14:textId="77777777" w:rsidR="007561B6" w:rsidRDefault="007561B6" w:rsidP="00756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A7826"/>
    <w:multiLevelType w:val="hybridMultilevel"/>
    <w:tmpl w:val="4C1C51FA"/>
    <w:lvl w:ilvl="0" w:tplc="4260C8EE">
      <w:start w:val="1"/>
      <w:numFmt w:val="decimal"/>
      <w:lvlText w:val="%1."/>
      <w:lvlJc w:val="left"/>
      <w:pPr>
        <w:ind w:left="3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108FA1A">
      <w:start w:val="1"/>
      <w:numFmt w:val="lowerLetter"/>
      <w:lvlText w:val="%2."/>
      <w:lvlJc w:val="left"/>
      <w:pPr>
        <w:ind w:left="10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15A0986">
      <w:start w:val="1"/>
      <w:numFmt w:val="lowerRoman"/>
      <w:lvlText w:val="%3"/>
      <w:lvlJc w:val="left"/>
      <w:pPr>
        <w:ind w:left="18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E60F31E">
      <w:start w:val="1"/>
      <w:numFmt w:val="decimal"/>
      <w:lvlText w:val="%4"/>
      <w:lvlJc w:val="left"/>
      <w:pPr>
        <w:ind w:left="25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C941A56">
      <w:start w:val="1"/>
      <w:numFmt w:val="lowerLetter"/>
      <w:lvlText w:val="%5"/>
      <w:lvlJc w:val="left"/>
      <w:pPr>
        <w:ind w:left="32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30ECA9E">
      <w:start w:val="1"/>
      <w:numFmt w:val="lowerRoman"/>
      <w:lvlText w:val="%6"/>
      <w:lvlJc w:val="left"/>
      <w:pPr>
        <w:ind w:left="39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96E6D20">
      <w:start w:val="1"/>
      <w:numFmt w:val="decimal"/>
      <w:lvlText w:val="%7"/>
      <w:lvlJc w:val="left"/>
      <w:pPr>
        <w:ind w:left="46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B9A2C98">
      <w:start w:val="1"/>
      <w:numFmt w:val="lowerLetter"/>
      <w:lvlText w:val="%8"/>
      <w:lvlJc w:val="left"/>
      <w:pPr>
        <w:ind w:left="54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8260858">
      <w:start w:val="1"/>
      <w:numFmt w:val="lowerRoman"/>
      <w:lvlText w:val="%9"/>
      <w:lvlJc w:val="left"/>
      <w:pPr>
        <w:ind w:left="61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47E1571A"/>
    <w:multiLevelType w:val="hybridMultilevel"/>
    <w:tmpl w:val="8872F4E2"/>
    <w:lvl w:ilvl="0" w:tplc="4B206960">
      <w:start w:val="9"/>
      <w:numFmt w:val="decimal"/>
      <w:lvlText w:val="%1."/>
      <w:lvlJc w:val="left"/>
      <w:pPr>
        <w:ind w:left="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7E62F12">
      <w:start w:val="1"/>
      <w:numFmt w:val="lowerLetter"/>
      <w:lvlText w:val="%2"/>
      <w:lvlJc w:val="left"/>
      <w:pPr>
        <w:ind w:left="11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F4EB62">
      <w:start w:val="1"/>
      <w:numFmt w:val="lowerRoman"/>
      <w:lvlText w:val="%3"/>
      <w:lvlJc w:val="left"/>
      <w:pPr>
        <w:ind w:left="1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6688924">
      <w:start w:val="1"/>
      <w:numFmt w:val="decimal"/>
      <w:lvlText w:val="%4"/>
      <w:lvlJc w:val="left"/>
      <w:pPr>
        <w:ind w:left="2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0282C4">
      <w:start w:val="1"/>
      <w:numFmt w:val="lowerLetter"/>
      <w:lvlText w:val="%5"/>
      <w:lvlJc w:val="left"/>
      <w:pPr>
        <w:ind w:left="32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AE634A">
      <w:start w:val="1"/>
      <w:numFmt w:val="lowerRoman"/>
      <w:lvlText w:val="%6"/>
      <w:lvlJc w:val="left"/>
      <w:pPr>
        <w:ind w:left="39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CFC77BC">
      <w:start w:val="1"/>
      <w:numFmt w:val="decimal"/>
      <w:lvlText w:val="%7"/>
      <w:lvlJc w:val="left"/>
      <w:pPr>
        <w:ind w:left="47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53A8E2C">
      <w:start w:val="1"/>
      <w:numFmt w:val="lowerLetter"/>
      <w:lvlText w:val="%8"/>
      <w:lvlJc w:val="left"/>
      <w:pPr>
        <w:ind w:left="54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5C284C">
      <w:start w:val="1"/>
      <w:numFmt w:val="lowerRoman"/>
      <w:lvlText w:val="%9"/>
      <w:lvlJc w:val="left"/>
      <w:pPr>
        <w:ind w:left="61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64111812">
    <w:abstractNumId w:val="0"/>
  </w:num>
  <w:num w:numId="2" w16cid:durableId="89859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3A"/>
    <w:rsid w:val="00031A69"/>
    <w:rsid w:val="00262209"/>
    <w:rsid w:val="004A183A"/>
    <w:rsid w:val="0075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55141"/>
  <w15:docId w15:val="{6C826BE6-79A7-4874-A9BA-9212F098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6"/>
    <w:rPr>
      <w:rFonts w:ascii="Calibri" w:eastAsia="Calibri" w:hAnsi="Calibri" w:cs="Calibri"/>
      <w:color w:val="000000"/>
      <w:sz w:val="22"/>
    </w:rPr>
  </w:style>
  <w:style w:type="paragraph" w:styleId="Footer">
    <w:name w:val="footer"/>
    <w:basedOn w:val="Normal"/>
    <w:link w:val="FooterChar"/>
    <w:uiPriority w:val="99"/>
    <w:unhideWhenUsed/>
    <w:rsid w:val="00756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492</Characters>
  <Application>Microsoft Office Word</Application>
  <DocSecurity>0</DocSecurity>
  <Lines>9</Lines>
  <Paragraphs>3</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Hawkins</dc:creator>
  <cp:keywords/>
  <cp:lastModifiedBy>Martha Hawkins</cp:lastModifiedBy>
  <cp:revision>2</cp:revision>
  <dcterms:created xsi:type="dcterms:W3CDTF">2025-05-14T18:42:00Z</dcterms:created>
  <dcterms:modified xsi:type="dcterms:W3CDTF">2025-05-14T18:42:00Z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df2efb6b-61b6-4246-b1be-e7dfc14f574e</vt:lpwstr>
  </property>
</Properties>
</file>